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9D" w:rsidRPr="00EA149D" w:rsidRDefault="00EA149D" w:rsidP="00EA149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14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вопрос - ответ </w:t>
      </w:r>
      <w:proofErr w:type="spellStart"/>
      <w:r w:rsidRPr="00EA14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Росреестра</w:t>
      </w:r>
      <w:proofErr w:type="spellEnd"/>
    </w:p>
    <w:p w:rsidR="00EA149D" w:rsidRDefault="00EA149D" w:rsidP="00EA14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EA149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 Федеральной службы государственной регистрации, кадастра и картографии по Челябинской области в целях повышения информированности граждан о государственной регистрации прав на объекты недвижимого имущества, попадающие под сферу действия Федерального закона от 30.06.2006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имущества», 17.05.2011 проведена «горячая» телефонная линия</w:t>
      </w:r>
      <w:proofErr w:type="gramEnd"/>
      <w:r w:rsidRPr="00EA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Всего поступило </w:t>
      </w:r>
      <w:bookmarkStart w:id="0" w:name="_GoBack"/>
      <w:bookmarkEnd w:id="0"/>
      <w:r w:rsidRPr="00EA149D">
        <w:rPr>
          <w:rFonts w:ascii="Times New Roman" w:eastAsia="Times New Roman" w:hAnsi="Times New Roman" w:cs="Times New Roman"/>
          <w:sz w:val="24"/>
          <w:szCs w:val="24"/>
          <w:lang w:eastAsia="ru-RU"/>
        </w:rPr>
        <w:t>11 вопросов, касающихся регистрации прав на объекты недвижимости нежилого назначения. Ответы на некоторые (наиболее актуальные) вопросы приводятся ниже.</w:t>
      </w:r>
    </w:p>
    <w:p w:rsidR="00EA149D" w:rsidRDefault="00EA149D" w:rsidP="00EA14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</w:t>
      </w:r>
      <w:r w:rsidRPr="00EA14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EA14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proofErr w:type="gramEnd"/>
      <w:r w:rsidRPr="00EA149D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каков размер госпошлины за регистрацию права на земельный участок и садовый дом в садоводческом товариществе?</w:t>
      </w:r>
      <w:r w:rsidRPr="00EA1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ОТВЕТ: согласно </w:t>
      </w:r>
      <w:proofErr w:type="spellStart"/>
      <w:r w:rsidRPr="00EA149D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EA149D">
        <w:rPr>
          <w:rFonts w:ascii="Times New Roman" w:eastAsia="Times New Roman" w:hAnsi="Times New Roman" w:cs="Times New Roman"/>
          <w:sz w:val="24"/>
          <w:szCs w:val="24"/>
          <w:lang w:eastAsia="ru-RU"/>
        </w:rPr>
        <w:t>. 24 п. 1 ст. 333.33 Налогового кодекса Российской Федерации с 29.01.2010 государственная пошлина за регистрацию права собственности на земельный участок, отведённый физическому лицу для ведения садоводства, а также за регистрацию прав на строения, создаваемые или созданные на таком участке, составляет 200 рублей за каждый объект недвижимости.</w:t>
      </w:r>
      <w:r w:rsidRPr="00EA1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ВОПРОС: как мне оформить свои права на садовый земельный участок, если на руках имеется только справка о членстве, выданная садоводческим товариществом? </w:t>
      </w:r>
      <w:r w:rsidRPr="00EA1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ОТВЕТ: садоводческим товариществам (далее - </w:t>
      </w:r>
      <w:proofErr w:type="gramStart"/>
      <w:r w:rsidRPr="00EA14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EA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земельные участки предоставлялись, как правило, на основании постановления органа местного самоуправления либо на праве бессрочного (постоянного) пользования, либо в собственность (коллективную, долевую) с выдачей государственного акта. К государственным актам могли быть приложены списки собственников земельных участков, расположенных в СТ. В случае, если Вы включены в такой список, право собственности на принадлежащий Вам участок может быть зарегистрировано на основании вышеуказанного государственного акта в упрощенном порядке. Если же списки собственников не составлялись, либо Ваша фамилия в списках отсутствует, необходимо проанализировать, на каком вещном праве принадлежит </w:t>
      </w:r>
      <w:proofErr w:type="gramStart"/>
      <w:r w:rsidRPr="00EA14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EA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участок, в состав которого входит принадлежащий Вам участок. В случае, если в государственном акте указано, что земельный участок предоставлен в собственность членов </w:t>
      </w:r>
      <w:proofErr w:type="gramStart"/>
      <w:r w:rsidRPr="00EA14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EA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государственная регистрация права собственности гражданина на принадлежащий ему участок проводится на основании соглашения о разделе (выделе) имущества либо соответствующего решения суда (п. п.  1, 3  ст. 252 Гражданского кодекса Российской Федерации). Если же земельный участок предоставлен </w:t>
      </w:r>
      <w:proofErr w:type="gramStart"/>
      <w:r w:rsidRPr="00EA14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EA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 бессрочное (постоянное) пользование, то согласно п. 4 ст. 28 Федерального закона от 15.04.1998 № 66-ФЗ «О садоводческих, огороднических и дачных некоммерческих объединениях граждан» основанием для проведения государственной регистрации права собственности будет являться решение органа местного самоуправления о предоставлении гражданину-члену СТ земельного участка в собственность. Кроме того, право собственности гражданина может быть зарегистрировано на основании вступившего в законную силу решения суда о признании права собственности, договора купли-продажи, договора дарения, свидетельства о праве на наследство и др. </w:t>
      </w:r>
      <w:r w:rsidRPr="00EA1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ВОПРОС: каков срок регистрации моего права собственности на садовый дом в регистрационной службе?</w:t>
      </w:r>
      <w:r w:rsidRPr="00EA1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ОТВЕТ: согласно п. 3 ст. 13 Закона государственная регистрация прав проводится не позднее чем в месячный срок со дня подачи заявления и документов, необходимых для государственной регистрации. Однако, на территории Челябинской области регистрация прав граждан на земельные участки, предоставленные для ведения садоводства, а также на </w:t>
      </w:r>
      <w:r w:rsidRPr="00EA14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объекты недвижимости, созданные или создаваемые на таких земельных участках, в упрощенном порядке проводится в течение пяти рабочих дней.</w:t>
      </w:r>
      <w:r w:rsidRPr="00EA1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ВОПРОС: у меня имеется государственный акт на право собственности на земельный участок, выданный районной администрацией. Нужно ли мне регистрировать свои права на этот участок в регистрационной службе?</w:t>
      </w:r>
      <w:r w:rsidRPr="00EA1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ОТВЕТ: согласно п. 1 ст. 6 Федерального закона от 21.07.1997                      № 122-ФЗ «О государственной регистрации прав на недвижимое имущество и сделок с ним»  (далее – Закон) права на недвижимое имущество, возникшие до момента вступления в силу Закона, признаются юридически действительными при отсутствии их государственной регистрации, введенной Законом. Государственная регистрация таких прав проводится по желанию их обладателей. В силу п. 2 ст. 6 Закона государственная регистрация ранее возникшего права на объект недвижимого имущества требуется при государственной регистрации </w:t>
      </w:r>
      <w:proofErr w:type="gramStart"/>
      <w:r w:rsidRPr="00EA14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возникших</w:t>
      </w:r>
      <w:proofErr w:type="gramEnd"/>
      <w:r w:rsidRPr="00EA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введения в действие Закона перехода данного права, его ограничения (обременения) или совершенной после введения в действие Закона сделки с объектом недвижимого имущества.</w:t>
      </w:r>
      <w:r w:rsidRPr="00EA1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ВОПРОС: в паспортном столе мне сказали, чтобы прописаться в садовом доме, нужно изменить назначение садового дома </w:t>
      </w:r>
      <w:proofErr w:type="gramStart"/>
      <w:r w:rsidRPr="00EA149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A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нежилого на жилое. Как это сделать?</w:t>
      </w:r>
      <w:r w:rsidRPr="00EA1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proofErr w:type="gramStart"/>
      <w:r w:rsidRPr="00EA14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поскольку порядок признания строений, находящихся на садовых земельных участках, пригодными для постоянного проживания в настоящее время законодательно не определён, в соответствии с п. 5 постановления Конституционного суда Российской Федерации от 14.04.2008 № 7-П до принятия соответствующих нормативных актов признание строений пригодными для постоянного проживания может осуществляться судами общей юрисдикции в порядке установления фактов, имеющих юридическое значение.</w:t>
      </w:r>
      <w:proofErr w:type="gramEnd"/>
      <w:r w:rsidRPr="00EA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п. 10 ст. 33 </w:t>
      </w:r>
      <w:proofErr w:type="gramStart"/>
      <w:r w:rsidRPr="00EA14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proofErr w:type="gramEnd"/>
      <w:r w:rsidRPr="00EA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связи с изменением сведений об объекте недвижимого имущества требуется внесение соответствующих изменений в Единый государственный реестр прав (далее - ЕГРП), уточненные сведения о таком объекте вносятся в ЕГРП без повторной регистрации на основании заявления правообладателя объекта недвижимого имущества или его представителя и прилагаемого кадастрового паспорта такого объекта недвижимого имущества, содержащего новые сведения об </w:t>
      </w:r>
      <w:proofErr w:type="gramStart"/>
      <w:r w:rsidRPr="00EA14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объекте</w:t>
      </w:r>
      <w:proofErr w:type="gramEnd"/>
      <w:r w:rsidRPr="00EA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недвижимого имущества. </w:t>
      </w:r>
      <w:r w:rsidRPr="00EA1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Таким образом, для внесения изменений в части смены </w:t>
      </w:r>
      <w:proofErr w:type="gramStart"/>
      <w:r w:rsidRPr="00EA14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</w:t>
      </w:r>
      <w:proofErr w:type="gramEnd"/>
      <w:r w:rsidRPr="00EA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принадлежащего Вам садового дома необходимо представить заявление о внесении изменений в ЕГРП, вступившее в законную силу судебное решение о признании дома пригодным для постоянного проживания граждан, кадастровый паспорт объекта недвижимого имущества и документ об уплате государственной пошлины в размере, определённом </w:t>
      </w:r>
      <w:proofErr w:type="spellStart"/>
      <w:r w:rsidRPr="00EA149D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EA149D">
        <w:rPr>
          <w:rFonts w:ascii="Times New Roman" w:eastAsia="Times New Roman" w:hAnsi="Times New Roman" w:cs="Times New Roman"/>
          <w:sz w:val="24"/>
          <w:szCs w:val="24"/>
          <w:lang w:eastAsia="ru-RU"/>
        </w:rPr>
        <w:t>. 27 п. 1 ст. 333.33 Налогового кодекса Российской Федерации (для граждан – 200 рублей).</w:t>
      </w:r>
      <w:r w:rsidRPr="00EA1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ВОПРОС: возможно ли зарегистрировать в упрощенном порядке право собственности на временный некапитальный гараж?</w:t>
      </w:r>
      <w:r w:rsidRPr="00EA1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ОТВЕТ: согласно п. 1 ст. 130 Гражданского кодекса Российской Федерации, п. 1 ст. 4 Закона государственной регистрации в ЕГРП подлежат право собственности и другие вещные права на недвижимое имущество и сделки с ним. В силу п. 1 ст. 130 Гражданского кодекса Российской Федерации к недвижимости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объекты незавершенного строительства. Временные строения и сооружения не связаны прочно с землёй, в </w:t>
      </w:r>
      <w:proofErr w:type="gramStart"/>
      <w:r w:rsidRPr="00EA149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EA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не относятся к недвижимости, и, следовательно, право собственности и другие вещные права на них не подлежат государственной регистрации в Едином государственном реестре прав на недвижимое имущество и сделок с ним.</w:t>
      </w:r>
      <w:r w:rsidRPr="00EA1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ВОПРОС: на </w:t>
      </w:r>
      <w:proofErr w:type="gramStart"/>
      <w:r w:rsidRPr="00EA14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proofErr w:type="gramEnd"/>
      <w:r w:rsidRPr="00EA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документов я могу зарегистрировать свои права на дом и баню, расположенные на садовом земельном участке?</w:t>
      </w:r>
      <w:r w:rsidRPr="00EA1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ОТВЕТ: в соответствии с </w:t>
      </w:r>
      <w:proofErr w:type="spellStart"/>
      <w:r w:rsidRPr="00EA149D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EA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1,3 ст. 25.3 Закона право собственности гражданина на строение, расположенное на земельном участке в садоводческом товариществе, может </w:t>
      </w:r>
      <w:r w:rsidRPr="00EA14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быть зарегистрировано на основании правоустанавливающего документа на земельный участок и декларации об объекте недвижимости. Форма декларации утверждена приказом Минэкономразвития России от 03.11.2009 N 447, в </w:t>
      </w:r>
      <w:proofErr w:type="gramStart"/>
      <w:r w:rsidRPr="00EA149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EA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бланк декларации можно распечатать из любой информационно-правовой системы («Консультант Плюс», «Гарант» и т.д.), либо бесплатно получить в отделах приёма-выдачи документов и информации Управления </w:t>
      </w:r>
      <w:proofErr w:type="spellStart"/>
      <w:r w:rsidRPr="00EA149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EA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Челябинской области, расположенных в г. Челябинске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адресам: </w:t>
      </w:r>
      <w:r w:rsidRPr="00EA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proofErr w:type="spellStart"/>
      <w:r w:rsidRPr="00EA149D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Елькина</w:t>
      </w:r>
      <w:proofErr w:type="spellEnd"/>
      <w:r w:rsidRPr="00EA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85, пр. </w:t>
      </w:r>
      <w:proofErr w:type="gramStart"/>
      <w:r w:rsidRPr="00EA14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Победы, д. 303, Шоссе Металлургов, д. 35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-б,   </w:t>
      </w:r>
      <w:r w:rsidRPr="00EA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Пограничная, д. 6. </w:t>
      </w:r>
      <w:proofErr w:type="gramEnd"/>
    </w:p>
    <w:p w:rsidR="00711E82" w:rsidRPr="00EA149D" w:rsidRDefault="00EA149D" w:rsidP="00EA14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</w:p>
    <w:sectPr w:rsidR="00711E82" w:rsidRPr="00EA1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49D"/>
    <w:rsid w:val="00711E82"/>
    <w:rsid w:val="00EA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5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Олечка</cp:lastModifiedBy>
  <cp:revision>1</cp:revision>
  <dcterms:created xsi:type="dcterms:W3CDTF">2013-02-22T03:19:00Z</dcterms:created>
  <dcterms:modified xsi:type="dcterms:W3CDTF">2013-02-22T03:21:00Z</dcterms:modified>
</cp:coreProperties>
</file>